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630417" w14:textId="77777777" w:rsidR="00C36AB2" w:rsidRPr="00184884" w:rsidRDefault="001E0C94">
      <w:pPr>
        <w:rPr>
          <w:rFonts w:ascii="Times New Roman" w:hAnsi="Times New Roman" w:cs="Times New Roman"/>
          <w:noProof/>
        </w:rPr>
      </w:pPr>
      <w:r>
        <w:rPr>
          <w:rFonts w:ascii="Times New Roman" w:hAnsi="Times New Roman" w:cs="Times New Roman"/>
          <w:noProof/>
        </w:rPr>
        <w:t xml:space="preserve">   </w:t>
      </w:r>
      <w:r w:rsidR="003E5D17">
        <w:rPr>
          <w:rFonts w:ascii="Times New Roman" w:hAnsi="Times New Roman" w:cs="Times New Roman"/>
          <w:noProof/>
        </w:rPr>
        <w:t xml:space="preserve">                                                                                                          </w:t>
      </w:r>
      <w:r w:rsidR="003E5D17">
        <w:rPr>
          <w:rFonts w:ascii="Times New Roman" w:hAnsi="Times New Roman" w:cs="Times New Roman"/>
          <w:noProof/>
          <w:lang w:val="en-US" w:eastAsia="en-US"/>
        </w:rPr>
        <w:drawing>
          <wp:inline distT="0" distB="0" distL="0" distR="0" wp14:anchorId="69326C22" wp14:editId="4E6B4BA3">
            <wp:extent cx="1304925" cy="355600"/>
            <wp:effectExtent l="0" t="0" r="9525"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0220" cy="365218"/>
                    </a:xfrm>
                    <a:prstGeom prst="rect">
                      <a:avLst/>
                    </a:prstGeom>
                    <a:noFill/>
                  </pic:spPr>
                </pic:pic>
              </a:graphicData>
            </a:graphic>
          </wp:inline>
        </w:drawing>
      </w:r>
      <w:r>
        <w:rPr>
          <w:rFonts w:ascii="Times New Roman" w:hAnsi="Times New Roman" w:cs="Times New Roman"/>
          <w:noProof/>
        </w:rPr>
        <w:t xml:space="preserve">                                                                                                                                                                                                </w:t>
      </w:r>
      <w:r w:rsidR="003E5D17">
        <w:rPr>
          <w:rFonts w:ascii="Times New Roman" w:hAnsi="Times New Roman" w:cs="Times New Roman"/>
          <w:noProof/>
        </w:rPr>
        <w:t xml:space="preserve">    </w:t>
      </w:r>
    </w:p>
    <w:p w14:paraId="2AA0A825" w14:textId="77777777" w:rsidR="005F7790" w:rsidRPr="004653E8" w:rsidRDefault="001E0C94" w:rsidP="005F7790">
      <w:pPr>
        <w:rPr>
          <w:rFonts w:ascii="Times New Roman" w:hAnsi="Times New Roman" w:cs="Times New Roman"/>
          <w:b/>
          <w:noProof/>
          <w:sz w:val="24"/>
          <w:szCs w:val="24"/>
        </w:rPr>
      </w:pPr>
      <w:r w:rsidRPr="004653E8">
        <w:rPr>
          <w:rFonts w:ascii="Times New Roman" w:hAnsi="Times New Roman" w:cs="Times New Roman"/>
          <w:b/>
          <w:noProof/>
          <w:lang w:val="en-US" w:eastAsia="en-US"/>
        </w:rPr>
        <w:drawing>
          <wp:anchor distT="0" distB="0" distL="114300" distR="114300" simplePos="0" relativeHeight="251663360" behindDoc="0" locked="0" layoutInCell="1" allowOverlap="1" wp14:anchorId="05418CA7" wp14:editId="3EBD8D61">
            <wp:simplePos x="0" y="0"/>
            <wp:positionH relativeFrom="page">
              <wp:posOffset>4269740</wp:posOffset>
            </wp:positionH>
            <wp:positionV relativeFrom="page">
              <wp:posOffset>309245</wp:posOffset>
            </wp:positionV>
            <wp:extent cx="1581150" cy="447675"/>
            <wp:effectExtent l="0" t="0" r="0" b="9525"/>
            <wp:wrapNone/>
            <wp:docPr id="5" name="Picture 5" descr="UQlogoLscape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QlogoLscape RGB.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81150" cy="447675"/>
                    </a:xfrm>
                    <a:prstGeom prst="rect">
                      <a:avLst/>
                    </a:prstGeom>
                    <a:noFill/>
                  </pic:spPr>
                </pic:pic>
              </a:graphicData>
            </a:graphic>
            <wp14:sizeRelH relativeFrom="page">
              <wp14:pctWidth>0</wp14:pctWidth>
            </wp14:sizeRelH>
            <wp14:sizeRelV relativeFrom="page">
              <wp14:pctHeight>0</wp14:pctHeight>
            </wp14:sizeRelV>
          </wp:anchor>
        </w:drawing>
      </w:r>
      <w:r w:rsidRPr="004653E8">
        <w:rPr>
          <w:rFonts w:ascii="Times New Roman" w:hAnsi="Times New Roman" w:cs="Times New Roman"/>
          <w:b/>
          <w:noProof/>
          <w:lang w:val="en-US" w:eastAsia="en-US"/>
        </w:rPr>
        <w:drawing>
          <wp:anchor distT="0" distB="0" distL="114300" distR="114300" simplePos="0" relativeHeight="251662336" behindDoc="0" locked="0" layoutInCell="1" allowOverlap="1" wp14:anchorId="08E58A40" wp14:editId="68F55BB7">
            <wp:simplePos x="0" y="0"/>
            <wp:positionH relativeFrom="page">
              <wp:posOffset>4269740</wp:posOffset>
            </wp:positionH>
            <wp:positionV relativeFrom="page">
              <wp:posOffset>309245</wp:posOffset>
            </wp:positionV>
            <wp:extent cx="1581150" cy="447675"/>
            <wp:effectExtent l="0" t="0" r="0" b="9525"/>
            <wp:wrapNone/>
            <wp:docPr id="4" name="Picture 4" descr="UQlogoLscape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QlogoLscape RGB.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81150" cy="447675"/>
                    </a:xfrm>
                    <a:prstGeom prst="rect">
                      <a:avLst/>
                    </a:prstGeom>
                    <a:noFill/>
                  </pic:spPr>
                </pic:pic>
              </a:graphicData>
            </a:graphic>
            <wp14:sizeRelH relativeFrom="page">
              <wp14:pctWidth>0</wp14:pctWidth>
            </wp14:sizeRelH>
            <wp14:sizeRelV relativeFrom="page">
              <wp14:pctHeight>0</wp14:pctHeight>
            </wp14:sizeRelV>
          </wp:anchor>
        </w:drawing>
      </w:r>
      <w:r w:rsidRPr="004653E8">
        <w:rPr>
          <w:rFonts w:ascii="Times New Roman" w:hAnsi="Times New Roman" w:cs="Times New Roman"/>
          <w:b/>
          <w:noProof/>
          <w:lang w:val="en-US" w:eastAsia="en-US"/>
        </w:rPr>
        <w:drawing>
          <wp:anchor distT="0" distB="0" distL="114300" distR="114300" simplePos="0" relativeHeight="251661312" behindDoc="0" locked="0" layoutInCell="1" allowOverlap="1" wp14:anchorId="27CC6A9A" wp14:editId="682257BB">
            <wp:simplePos x="0" y="0"/>
            <wp:positionH relativeFrom="page">
              <wp:posOffset>4269740</wp:posOffset>
            </wp:positionH>
            <wp:positionV relativeFrom="page">
              <wp:posOffset>309245</wp:posOffset>
            </wp:positionV>
            <wp:extent cx="1581150" cy="447675"/>
            <wp:effectExtent l="0" t="0" r="0" b="9525"/>
            <wp:wrapNone/>
            <wp:docPr id="3" name="Picture 3" descr="UQlogoLscape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QlogoLscape RGB.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81150" cy="447675"/>
                    </a:xfrm>
                    <a:prstGeom prst="rect">
                      <a:avLst/>
                    </a:prstGeom>
                    <a:noFill/>
                  </pic:spPr>
                </pic:pic>
              </a:graphicData>
            </a:graphic>
            <wp14:sizeRelH relativeFrom="page">
              <wp14:pctWidth>0</wp14:pctWidth>
            </wp14:sizeRelH>
            <wp14:sizeRelV relativeFrom="page">
              <wp14:pctHeight>0</wp14:pctHeight>
            </wp14:sizeRelV>
          </wp:anchor>
        </w:drawing>
      </w:r>
      <w:r w:rsidRPr="004653E8">
        <w:rPr>
          <w:rFonts w:ascii="Times New Roman" w:hAnsi="Times New Roman" w:cs="Times New Roman"/>
          <w:b/>
          <w:sz w:val="24"/>
          <w:szCs w:val="24"/>
        </w:rPr>
        <w:t xml:space="preserve">2018 </w:t>
      </w:r>
      <w:r w:rsidR="005F7790" w:rsidRPr="005F7790">
        <w:rPr>
          <w:rFonts w:ascii="Times New Roman" w:hAnsi="Times New Roman" w:cs="Times New Roman"/>
          <w:b/>
          <w:sz w:val="24"/>
          <w:szCs w:val="24"/>
          <w:highlight w:val="yellow"/>
        </w:rPr>
        <w:t>Workshop on the Use of the First Language in the Second Language Classroom</w:t>
      </w:r>
      <w:r w:rsidR="005F7790">
        <w:rPr>
          <w:rFonts w:ascii="Times New Roman" w:hAnsi="Times New Roman" w:cs="Times New Roman"/>
          <w:b/>
          <w:sz w:val="24"/>
          <w:szCs w:val="24"/>
        </w:rPr>
        <w:t xml:space="preserve"> </w:t>
      </w:r>
    </w:p>
    <w:p w14:paraId="705F5959" w14:textId="7254D362" w:rsidR="003E5D17" w:rsidRDefault="00F32242">
      <w:pPr>
        <w:rPr>
          <w:rFonts w:ascii="Times New Roman" w:hAnsi="Times New Roman" w:cs="Times New Roman"/>
        </w:rPr>
      </w:pPr>
      <w:r w:rsidRPr="00F32242">
        <w:rPr>
          <w:rFonts w:ascii="Times New Roman" w:hAnsi="Times New Roman" w:cs="Times New Roman"/>
          <w:sz w:val="24"/>
          <w:szCs w:val="24"/>
        </w:rPr>
        <w:t>W</w:t>
      </w:r>
      <w:r w:rsidR="003E5D17" w:rsidRPr="00F32242">
        <w:rPr>
          <w:rFonts w:ascii="Times New Roman" w:hAnsi="Times New Roman" w:cs="Times New Roman"/>
        </w:rPr>
        <w:t>o</w:t>
      </w:r>
      <w:r w:rsidR="003E5D17">
        <w:rPr>
          <w:rFonts w:ascii="Times New Roman" w:hAnsi="Times New Roman" w:cs="Times New Roman"/>
        </w:rPr>
        <w:t xml:space="preserve">rkshop leader: Associate Professor Michael Harrington, </w:t>
      </w:r>
      <w:r w:rsidR="00FF71CA">
        <w:rPr>
          <w:rFonts w:ascii="Times New Roman" w:hAnsi="Times New Roman" w:cs="Times New Roman"/>
        </w:rPr>
        <w:t xml:space="preserve">UQ </w:t>
      </w:r>
      <w:r w:rsidR="003E5D17">
        <w:rPr>
          <w:rFonts w:ascii="Times New Roman" w:hAnsi="Times New Roman" w:cs="Times New Roman"/>
        </w:rPr>
        <w:t>School of Languages and Cultures</w:t>
      </w:r>
    </w:p>
    <w:p w14:paraId="3B3E511C" w14:textId="466EE6EE" w:rsidR="00F32242" w:rsidRDefault="00F32242">
      <w:pPr>
        <w:rPr>
          <w:rFonts w:ascii="Times New Roman" w:hAnsi="Times New Roman" w:cs="Times New Roman"/>
        </w:rPr>
      </w:pPr>
      <w:r>
        <w:rPr>
          <w:rFonts w:ascii="Times New Roman" w:hAnsi="Times New Roman" w:cs="Times New Roman"/>
        </w:rPr>
        <w:t>Time: 9.00 am – 11.30am Wednesday (4/4/2018)</w:t>
      </w:r>
      <w:bookmarkStart w:id="0" w:name="_GoBack"/>
      <w:bookmarkEnd w:id="0"/>
    </w:p>
    <w:p w14:paraId="1A39AAF2" w14:textId="630DDA0D" w:rsidR="00F32242" w:rsidRDefault="00F32242">
      <w:pPr>
        <w:rPr>
          <w:rFonts w:ascii="Times New Roman" w:hAnsi="Times New Roman" w:cs="Times New Roman"/>
        </w:rPr>
      </w:pPr>
      <w:r>
        <w:rPr>
          <w:rFonts w:ascii="Times New Roman" w:hAnsi="Times New Roman" w:cs="Times New Roman"/>
        </w:rPr>
        <w:t xml:space="preserve">Venue: </w:t>
      </w:r>
      <w:proofErr w:type="spellStart"/>
      <w:r>
        <w:rPr>
          <w:rFonts w:ascii="Times New Roman" w:hAnsi="Times New Roman" w:cs="Times New Roman"/>
        </w:rPr>
        <w:t>Sunwah</w:t>
      </w:r>
      <w:proofErr w:type="spellEnd"/>
      <w:r>
        <w:rPr>
          <w:rFonts w:ascii="Times New Roman" w:hAnsi="Times New Roman" w:cs="Times New Roman"/>
        </w:rPr>
        <w:t xml:space="preserve"> Building, ULIS.</w:t>
      </w:r>
    </w:p>
    <w:p w14:paraId="3A21D302" w14:textId="77777777" w:rsidR="00F32242" w:rsidRDefault="00F32242">
      <w:pPr>
        <w:rPr>
          <w:rFonts w:ascii="Times New Roman" w:hAnsi="Times New Roman" w:cs="Times New Roman"/>
        </w:rPr>
      </w:pPr>
    </w:p>
    <w:p w14:paraId="14F3973B" w14:textId="77777777" w:rsidR="00CC3C81" w:rsidRDefault="00FF71CA">
      <w:pPr>
        <w:rPr>
          <w:rFonts w:ascii="Times New Roman" w:hAnsi="Times New Roman" w:cs="Times New Roman"/>
        </w:rPr>
      </w:pPr>
      <w:r>
        <w:rPr>
          <w:rFonts w:ascii="Times New Roman" w:hAnsi="Times New Roman" w:cs="Times New Roman"/>
        </w:rPr>
        <w:t>This workshop will discuss the role of the Vietnamese language in the English language classroom in Vietnam. It is open to teachers and students who are interested in the perceptions and practice involving the use of the first language (L1) Vietnamese in school and university English classes in Vietnam.</w:t>
      </w:r>
    </w:p>
    <w:p w14:paraId="1A774813" w14:textId="77777777" w:rsidR="00CC3C81" w:rsidRPr="00184884" w:rsidRDefault="001E0C94">
      <w:pPr>
        <w:rPr>
          <w:rFonts w:ascii="Times New Roman" w:hAnsi="Times New Roman" w:cs="Times New Roman"/>
        </w:rPr>
      </w:pPr>
      <w:r>
        <w:rPr>
          <w:rFonts w:ascii="Times New Roman" w:hAnsi="Times New Roman" w:cs="Times New Roman"/>
          <w:noProof/>
          <w:lang w:val="en-US" w:eastAsia="en-US"/>
        </w:rPr>
        <w:drawing>
          <wp:anchor distT="0" distB="0" distL="114300" distR="114300" simplePos="0" relativeHeight="251658240" behindDoc="0" locked="0" layoutInCell="1" allowOverlap="1" wp14:anchorId="3228E170" wp14:editId="655D6359">
            <wp:simplePos x="0" y="0"/>
            <wp:positionH relativeFrom="page">
              <wp:posOffset>4269740</wp:posOffset>
            </wp:positionH>
            <wp:positionV relativeFrom="page">
              <wp:posOffset>309245</wp:posOffset>
            </wp:positionV>
            <wp:extent cx="1581150" cy="447675"/>
            <wp:effectExtent l="0" t="0" r="0" b="9525"/>
            <wp:wrapNone/>
            <wp:docPr id="1" name="Picture 1" descr="UQlogoLscape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QlogoLscape RGB.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81150" cy="447675"/>
                    </a:xfrm>
                    <a:prstGeom prst="rect">
                      <a:avLst/>
                    </a:prstGeom>
                    <a:noFill/>
                  </pic:spPr>
                </pic:pic>
              </a:graphicData>
            </a:graphic>
            <wp14:sizeRelH relativeFrom="page">
              <wp14:pctWidth>0</wp14:pctWidth>
            </wp14:sizeRelH>
            <wp14:sizeRelV relativeFrom="page">
              <wp14:pctHeight>0</wp14:pctHeight>
            </wp14:sizeRelV>
          </wp:anchor>
        </w:drawing>
      </w:r>
      <w:r w:rsidR="00FF71CA">
        <w:rPr>
          <w:rFonts w:ascii="Times New Roman" w:hAnsi="Times New Roman" w:cs="Times New Roman"/>
          <w:noProof/>
        </w:rPr>
        <w:t xml:space="preserve">The workshop aims to </w:t>
      </w:r>
    </w:p>
    <w:p w14:paraId="6D14B653" w14:textId="77777777" w:rsidR="00CC3C81" w:rsidRPr="00184884" w:rsidRDefault="00CC3C81" w:rsidP="00CC3C81">
      <w:pPr>
        <w:pStyle w:val="ListParagraph"/>
        <w:numPr>
          <w:ilvl w:val="0"/>
          <w:numId w:val="1"/>
        </w:numPr>
        <w:rPr>
          <w:rFonts w:ascii="Times New Roman" w:hAnsi="Times New Roman" w:cs="Times New Roman"/>
        </w:rPr>
      </w:pPr>
      <w:r w:rsidRPr="00184884">
        <w:rPr>
          <w:rFonts w:ascii="Times New Roman" w:hAnsi="Times New Roman" w:cs="Times New Roman"/>
        </w:rPr>
        <w:t>examine the perceptions of teachers and students to the use of the L1 Vietnamese in the L2 English classroom</w:t>
      </w:r>
    </w:p>
    <w:p w14:paraId="4EA37B8C" w14:textId="77777777" w:rsidR="00CC3C81" w:rsidRPr="00184884" w:rsidRDefault="00CC3C81" w:rsidP="00CC3C81">
      <w:pPr>
        <w:pStyle w:val="ListParagraph"/>
        <w:numPr>
          <w:ilvl w:val="0"/>
          <w:numId w:val="1"/>
        </w:numPr>
        <w:rPr>
          <w:rFonts w:ascii="Times New Roman" w:hAnsi="Times New Roman" w:cs="Times New Roman"/>
        </w:rPr>
      </w:pPr>
      <w:r w:rsidRPr="00184884">
        <w:rPr>
          <w:rFonts w:ascii="Times New Roman" w:hAnsi="Times New Roman" w:cs="Times New Roman"/>
        </w:rPr>
        <w:t>discuss the current uses of Vietnamese in the English classroom</w:t>
      </w:r>
    </w:p>
    <w:p w14:paraId="70C78B30" w14:textId="77777777" w:rsidR="00CC3C81" w:rsidRPr="00184884" w:rsidRDefault="00FF71CA" w:rsidP="00CC3C81">
      <w:pPr>
        <w:pStyle w:val="ListParagraph"/>
        <w:numPr>
          <w:ilvl w:val="0"/>
          <w:numId w:val="1"/>
        </w:numPr>
        <w:rPr>
          <w:rFonts w:ascii="Times New Roman" w:hAnsi="Times New Roman" w:cs="Times New Roman"/>
        </w:rPr>
      </w:pPr>
      <w:r>
        <w:rPr>
          <w:rFonts w:ascii="Times New Roman" w:hAnsi="Times New Roman" w:cs="Times New Roman"/>
        </w:rPr>
        <w:t>reflect</w:t>
      </w:r>
      <w:r w:rsidR="00CC3C81" w:rsidRPr="00184884">
        <w:rPr>
          <w:rFonts w:ascii="Times New Roman" w:hAnsi="Times New Roman" w:cs="Times New Roman"/>
        </w:rPr>
        <w:t xml:space="preserve"> the </w:t>
      </w:r>
      <w:r>
        <w:rPr>
          <w:rFonts w:ascii="Times New Roman" w:hAnsi="Times New Roman" w:cs="Times New Roman"/>
        </w:rPr>
        <w:t>relation</w:t>
      </w:r>
      <w:r w:rsidR="00CC3C81" w:rsidRPr="00184884">
        <w:rPr>
          <w:rFonts w:ascii="Times New Roman" w:hAnsi="Times New Roman" w:cs="Times New Roman"/>
        </w:rPr>
        <w:t xml:space="preserve"> between perceptions and current uses</w:t>
      </w:r>
    </w:p>
    <w:p w14:paraId="3233AEC5" w14:textId="77777777" w:rsidR="00CC3C81" w:rsidRPr="00184884" w:rsidRDefault="00FF71CA" w:rsidP="00CC3C81">
      <w:pPr>
        <w:pStyle w:val="ListParagraph"/>
        <w:numPr>
          <w:ilvl w:val="0"/>
          <w:numId w:val="1"/>
        </w:numPr>
        <w:rPr>
          <w:rFonts w:ascii="Times New Roman" w:hAnsi="Times New Roman" w:cs="Times New Roman"/>
        </w:rPr>
      </w:pPr>
      <w:r>
        <w:rPr>
          <w:rFonts w:ascii="Times New Roman" w:hAnsi="Times New Roman" w:cs="Times New Roman"/>
        </w:rPr>
        <w:t>consider the future of the bilingual English classroom in Vietnam</w:t>
      </w:r>
    </w:p>
    <w:p w14:paraId="03C478A3" w14:textId="77777777" w:rsidR="009540DC" w:rsidRPr="00184884" w:rsidRDefault="009540DC" w:rsidP="009540DC">
      <w:pPr>
        <w:rPr>
          <w:rFonts w:ascii="Times New Roman" w:hAnsi="Times New Roman" w:cs="Times New Roman"/>
        </w:rPr>
      </w:pPr>
      <w:r w:rsidRPr="004653E8">
        <w:rPr>
          <w:rFonts w:ascii="Times New Roman" w:hAnsi="Times New Roman" w:cs="Times New Roman"/>
          <w:b/>
        </w:rPr>
        <w:t>Program</w:t>
      </w:r>
      <w:r w:rsidR="00FF71CA" w:rsidRPr="004653E8">
        <w:rPr>
          <w:rFonts w:ascii="Times New Roman" w:hAnsi="Times New Roman" w:cs="Times New Roman"/>
          <w:b/>
        </w:rPr>
        <w:t xml:space="preserve"> </w:t>
      </w:r>
      <w:r w:rsidR="00FF71CA">
        <w:rPr>
          <w:rFonts w:ascii="Times New Roman" w:hAnsi="Times New Roman" w:cs="Times New Roman"/>
        </w:rPr>
        <w:t xml:space="preserve">                      </w:t>
      </w:r>
      <w:r w:rsidR="00FF71CA" w:rsidRPr="004653E8">
        <w:rPr>
          <w:rFonts w:ascii="Times New Roman" w:hAnsi="Times New Roman" w:cs="Times New Roman"/>
          <w:b/>
        </w:rPr>
        <w:t>Length 90 minutes</w:t>
      </w:r>
    </w:p>
    <w:tbl>
      <w:tblPr>
        <w:tblStyle w:val="TableGrid"/>
        <w:tblW w:w="0" w:type="auto"/>
        <w:tblLayout w:type="fixed"/>
        <w:tblLook w:val="04A0" w:firstRow="1" w:lastRow="0" w:firstColumn="1" w:lastColumn="0" w:noHBand="0" w:noVBand="1"/>
      </w:tblPr>
      <w:tblGrid>
        <w:gridCol w:w="562"/>
        <w:gridCol w:w="7797"/>
        <w:gridCol w:w="657"/>
      </w:tblGrid>
      <w:tr w:rsidR="003E5D17" w:rsidRPr="00184884" w14:paraId="7BAC12E8" w14:textId="77777777" w:rsidTr="004653E8">
        <w:tc>
          <w:tcPr>
            <w:tcW w:w="562" w:type="dxa"/>
          </w:tcPr>
          <w:p w14:paraId="2354BA1E" w14:textId="77777777" w:rsidR="003E5D17" w:rsidRPr="00184884" w:rsidRDefault="003E5D17" w:rsidP="009540DC">
            <w:pPr>
              <w:rPr>
                <w:rFonts w:ascii="Times New Roman" w:hAnsi="Times New Roman" w:cs="Times New Roman"/>
              </w:rPr>
            </w:pPr>
            <w:r w:rsidRPr="00184884">
              <w:rPr>
                <w:rFonts w:ascii="Times New Roman" w:hAnsi="Times New Roman" w:cs="Times New Roman"/>
              </w:rPr>
              <w:t>#</w:t>
            </w:r>
          </w:p>
        </w:tc>
        <w:tc>
          <w:tcPr>
            <w:tcW w:w="7797" w:type="dxa"/>
          </w:tcPr>
          <w:p w14:paraId="0474CD85" w14:textId="77777777" w:rsidR="003E5D17" w:rsidRPr="004653E8" w:rsidRDefault="003E5D17" w:rsidP="009540DC">
            <w:pPr>
              <w:rPr>
                <w:rFonts w:ascii="Times New Roman" w:hAnsi="Times New Roman" w:cs="Times New Roman"/>
                <w:i/>
              </w:rPr>
            </w:pPr>
            <w:r w:rsidRPr="004653E8">
              <w:rPr>
                <w:rFonts w:ascii="Times New Roman" w:hAnsi="Times New Roman" w:cs="Times New Roman"/>
                <w:i/>
              </w:rPr>
              <w:t>Activity</w:t>
            </w:r>
          </w:p>
        </w:tc>
        <w:tc>
          <w:tcPr>
            <w:tcW w:w="657" w:type="dxa"/>
          </w:tcPr>
          <w:p w14:paraId="0FFD18C6" w14:textId="77777777" w:rsidR="003E5D17" w:rsidRPr="00184884" w:rsidRDefault="003E5D17" w:rsidP="008F75E7">
            <w:pPr>
              <w:ind w:left="720" w:hanging="720"/>
              <w:rPr>
                <w:rFonts w:ascii="Times New Roman" w:hAnsi="Times New Roman" w:cs="Times New Roman"/>
              </w:rPr>
            </w:pPr>
            <w:r w:rsidRPr="00184884">
              <w:rPr>
                <w:rFonts w:ascii="Times New Roman" w:hAnsi="Times New Roman" w:cs="Times New Roman"/>
              </w:rPr>
              <w:t>time</w:t>
            </w:r>
          </w:p>
        </w:tc>
      </w:tr>
      <w:tr w:rsidR="00B841CB" w:rsidRPr="00184884" w14:paraId="05189C40" w14:textId="77777777" w:rsidTr="004653E8">
        <w:tc>
          <w:tcPr>
            <w:tcW w:w="562" w:type="dxa"/>
            <w:vMerge w:val="restart"/>
          </w:tcPr>
          <w:p w14:paraId="135E4A37" w14:textId="77777777" w:rsidR="00B841CB" w:rsidRPr="00184884" w:rsidRDefault="00B841CB" w:rsidP="003E5D17">
            <w:pPr>
              <w:rPr>
                <w:rFonts w:ascii="Times New Roman" w:hAnsi="Times New Roman" w:cs="Times New Roman"/>
              </w:rPr>
            </w:pPr>
            <w:r w:rsidRPr="00184884">
              <w:rPr>
                <w:rFonts w:ascii="Times New Roman" w:hAnsi="Times New Roman" w:cs="Times New Roman"/>
              </w:rPr>
              <w:t>1.</w:t>
            </w:r>
          </w:p>
        </w:tc>
        <w:tc>
          <w:tcPr>
            <w:tcW w:w="7797" w:type="dxa"/>
          </w:tcPr>
          <w:p w14:paraId="2351E43E" w14:textId="77777777" w:rsidR="00B841CB" w:rsidRPr="004653E8" w:rsidRDefault="00B841CB" w:rsidP="003E5D17">
            <w:pPr>
              <w:rPr>
                <w:rFonts w:ascii="Times New Roman" w:hAnsi="Times New Roman" w:cs="Times New Roman"/>
                <w:i/>
              </w:rPr>
            </w:pPr>
            <w:r w:rsidRPr="004653E8">
              <w:rPr>
                <w:rFonts w:ascii="Times New Roman" w:hAnsi="Times New Roman" w:cs="Times New Roman"/>
                <w:i/>
              </w:rPr>
              <w:t>Welcome &amp; workshop overview</w:t>
            </w:r>
          </w:p>
        </w:tc>
        <w:tc>
          <w:tcPr>
            <w:tcW w:w="657" w:type="dxa"/>
            <w:vAlign w:val="center"/>
          </w:tcPr>
          <w:p w14:paraId="17ADE436" w14:textId="77777777" w:rsidR="00B841CB" w:rsidRPr="00184884" w:rsidRDefault="00B841CB" w:rsidP="003E5D17">
            <w:pPr>
              <w:ind w:left="720" w:hanging="720"/>
              <w:jc w:val="center"/>
              <w:rPr>
                <w:rFonts w:ascii="Times New Roman" w:hAnsi="Times New Roman" w:cs="Times New Roman"/>
              </w:rPr>
            </w:pPr>
          </w:p>
        </w:tc>
      </w:tr>
      <w:tr w:rsidR="00B841CB" w:rsidRPr="00184884" w14:paraId="6490E145" w14:textId="77777777" w:rsidTr="004653E8">
        <w:tc>
          <w:tcPr>
            <w:tcW w:w="562" w:type="dxa"/>
            <w:vMerge/>
          </w:tcPr>
          <w:p w14:paraId="1C2EF24F" w14:textId="77777777" w:rsidR="00B841CB" w:rsidRPr="00184884" w:rsidRDefault="00B841CB" w:rsidP="009540DC">
            <w:pPr>
              <w:rPr>
                <w:rFonts w:ascii="Times New Roman" w:hAnsi="Times New Roman" w:cs="Times New Roman"/>
              </w:rPr>
            </w:pPr>
          </w:p>
        </w:tc>
        <w:tc>
          <w:tcPr>
            <w:tcW w:w="7797" w:type="dxa"/>
          </w:tcPr>
          <w:p w14:paraId="501276DF" w14:textId="77777777" w:rsidR="00B841CB" w:rsidRPr="00184884" w:rsidRDefault="004653E8" w:rsidP="004653E8">
            <w:pPr>
              <w:rPr>
                <w:rFonts w:ascii="Times New Roman" w:hAnsi="Times New Roman" w:cs="Times New Roman"/>
              </w:rPr>
            </w:pPr>
            <w:r>
              <w:rPr>
                <w:rFonts w:ascii="Times New Roman" w:hAnsi="Times New Roman" w:cs="Times New Roman"/>
              </w:rPr>
              <w:t>The workshop leader will i</w:t>
            </w:r>
            <w:r w:rsidR="00B841CB" w:rsidRPr="00184884">
              <w:rPr>
                <w:rFonts w:ascii="Times New Roman" w:hAnsi="Times New Roman" w:cs="Times New Roman"/>
              </w:rPr>
              <w:t xml:space="preserve">ntroduce participants and set out </w:t>
            </w:r>
            <w:r>
              <w:rPr>
                <w:rFonts w:ascii="Times New Roman" w:hAnsi="Times New Roman" w:cs="Times New Roman"/>
              </w:rPr>
              <w:t xml:space="preserve">the </w:t>
            </w:r>
            <w:r w:rsidR="00B841CB" w:rsidRPr="00184884">
              <w:rPr>
                <w:rFonts w:ascii="Times New Roman" w:hAnsi="Times New Roman" w:cs="Times New Roman"/>
              </w:rPr>
              <w:t>structure of the workshop</w:t>
            </w:r>
            <w:r>
              <w:rPr>
                <w:rFonts w:ascii="Times New Roman" w:hAnsi="Times New Roman" w:cs="Times New Roman"/>
              </w:rPr>
              <w:t>.</w:t>
            </w:r>
          </w:p>
        </w:tc>
        <w:tc>
          <w:tcPr>
            <w:tcW w:w="657" w:type="dxa"/>
            <w:vAlign w:val="center"/>
          </w:tcPr>
          <w:p w14:paraId="6F672F5C" w14:textId="77777777" w:rsidR="00B841CB" w:rsidRPr="00184884" w:rsidRDefault="00B841CB" w:rsidP="003E5D17">
            <w:pPr>
              <w:jc w:val="center"/>
              <w:rPr>
                <w:rFonts w:ascii="Times New Roman" w:hAnsi="Times New Roman" w:cs="Times New Roman"/>
              </w:rPr>
            </w:pPr>
            <w:r w:rsidRPr="00184884">
              <w:rPr>
                <w:rFonts w:ascii="Times New Roman" w:hAnsi="Times New Roman" w:cs="Times New Roman"/>
              </w:rPr>
              <w:t>5</w:t>
            </w:r>
            <w:r>
              <w:rPr>
                <w:rFonts w:ascii="Times New Roman" w:hAnsi="Times New Roman" w:cs="Times New Roman"/>
              </w:rPr>
              <w:t xml:space="preserve"> m</w:t>
            </w:r>
            <w:r w:rsidR="004653E8">
              <w:rPr>
                <w:rFonts w:ascii="Times New Roman" w:hAnsi="Times New Roman" w:cs="Times New Roman"/>
              </w:rPr>
              <w:t>i</w:t>
            </w:r>
            <w:r>
              <w:rPr>
                <w:rFonts w:ascii="Times New Roman" w:hAnsi="Times New Roman" w:cs="Times New Roman"/>
              </w:rPr>
              <w:t>n</w:t>
            </w:r>
          </w:p>
        </w:tc>
      </w:tr>
      <w:tr w:rsidR="00B841CB" w:rsidRPr="00184884" w14:paraId="059D4668" w14:textId="77777777" w:rsidTr="004653E8">
        <w:tc>
          <w:tcPr>
            <w:tcW w:w="562" w:type="dxa"/>
            <w:vMerge w:val="restart"/>
          </w:tcPr>
          <w:p w14:paraId="251EEFDB" w14:textId="77777777" w:rsidR="00B841CB" w:rsidRPr="00184884" w:rsidRDefault="00B841CB" w:rsidP="00B841CB">
            <w:pPr>
              <w:rPr>
                <w:rFonts w:ascii="Times New Roman" w:hAnsi="Times New Roman" w:cs="Times New Roman"/>
              </w:rPr>
            </w:pPr>
            <w:r w:rsidRPr="00184884">
              <w:rPr>
                <w:rFonts w:ascii="Times New Roman" w:hAnsi="Times New Roman" w:cs="Times New Roman"/>
              </w:rPr>
              <w:t>2.</w:t>
            </w:r>
          </w:p>
        </w:tc>
        <w:tc>
          <w:tcPr>
            <w:tcW w:w="7797" w:type="dxa"/>
          </w:tcPr>
          <w:p w14:paraId="2EE46B98" w14:textId="77777777" w:rsidR="00B841CB" w:rsidRPr="004653E8" w:rsidRDefault="00B841CB" w:rsidP="009540DC">
            <w:pPr>
              <w:rPr>
                <w:rFonts w:ascii="Times New Roman" w:hAnsi="Times New Roman" w:cs="Times New Roman"/>
                <w:i/>
              </w:rPr>
            </w:pPr>
            <w:r w:rsidRPr="004653E8">
              <w:rPr>
                <w:rFonts w:ascii="Times New Roman" w:hAnsi="Times New Roman" w:cs="Times New Roman"/>
                <w:i/>
              </w:rPr>
              <w:t>Short talk: What is the problem with L1 in the L2 classroom?</w:t>
            </w:r>
          </w:p>
        </w:tc>
        <w:tc>
          <w:tcPr>
            <w:tcW w:w="657" w:type="dxa"/>
            <w:vMerge w:val="restart"/>
            <w:vAlign w:val="center"/>
          </w:tcPr>
          <w:p w14:paraId="0C006131" w14:textId="77777777" w:rsidR="00B841CB" w:rsidRPr="00184884" w:rsidRDefault="00B841CB" w:rsidP="003E5D17">
            <w:pPr>
              <w:jc w:val="center"/>
              <w:rPr>
                <w:rFonts w:ascii="Times New Roman" w:hAnsi="Times New Roman" w:cs="Times New Roman"/>
              </w:rPr>
            </w:pPr>
            <w:r>
              <w:rPr>
                <w:rFonts w:ascii="Times New Roman" w:hAnsi="Times New Roman" w:cs="Times New Roman"/>
              </w:rPr>
              <w:t>20</w:t>
            </w:r>
            <w:r w:rsidRPr="00184884">
              <w:rPr>
                <w:rFonts w:ascii="Times New Roman" w:hAnsi="Times New Roman" w:cs="Times New Roman"/>
              </w:rPr>
              <w:t xml:space="preserve"> m</w:t>
            </w:r>
            <w:r w:rsidR="004653E8">
              <w:rPr>
                <w:rFonts w:ascii="Times New Roman" w:hAnsi="Times New Roman" w:cs="Times New Roman"/>
              </w:rPr>
              <w:t>i</w:t>
            </w:r>
            <w:r w:rsidRPr="00184884">
              <w:rPr>
                <w:rFonts w:ascii="Times New Roman" w:hAnsi="Times New Roman" w:cs="Times New Roman"/>
              </w:rPr>
              <w:t>n</w:t>
            </w:r>
          </w:p>
        </w:tc>
      </w:tr>
      <w:tr w:rsidR="00B841CB" w:rsidRPr="00184884" w14:paraId="2C7BD970" w14:textId="77777777" w:rsidTr="004653E8">
        <w:tc>
          <w:tcPr>
            <w:tcW w:w="562" w:type="dxa"/>
            <w:vMerge/>
          </w:tcPr>
          <w:p w14:paraId="7DA2C0B2" w14:textId="77777777" w:rsidR="00B841CB" w:rsidRPr="00184884" w:rsidRDefault="00B841CB" w:rsidP="00B841CB">
            <w:pPr>
              <w:rPr>
                <w:rFonts w:ascii="Times New Roman" w:hAnsi="Times New Roman" w:cs="Times New Roman"/>
              </w:rPr>
            </w:pPr>
          </w:p>
        </w:tc>
        <w:tc>
          <w:tcPr>
            <w:tcW w:w="7797" w:type="dxa"/>
          </w:tcPr>
          <w:p w14:paraId="67C7605A" w14:textId="77777777" w:rsidR="00B841CB" w:rsidRPr="00184884" w:rsidRDefault="00B841CB" w:rsidP="00B841CB">
            <w:pPr>
              <w:rPr>
                <w:rFonts w:ascii="Times New Roman" w:hAnsi="Times New Roman" w:cs="Times New Roman"/>
              </w:rPr>
            </w:pPr>
            <w:r>
              <w:rPr>
                <w:rFonts w:ascii="Times New Roman" w:hAnsi="Times New Roman" w:cs="Times New Roman"/>
              </w:rPr>
              <w:t>The workshop leader will give a short talk on the topic of L1 use in the L2 classroom. The historical roots of L1 use (and non-use) will be briefly traced before current views are defined and discussed</w:t>
            </w:r>
            <w:r w:rsidR="004246C3">
              <w:rPr>
                <w:rFonts w:ascii="Times New Roman" w:hAnsi="Times New Roman" w:cs="Times New Roman"/>
              </w:rPr>
              <w:t>. This will serve as the foundation for the two group activities that follow.</w:t>
            </w:r>
          </w:p>
        </w:tc>
        <w:tc>
          <w:tcPr>
            <w:tcW w:w="657" w:type="dxa"/>
            <w:vMerge/>
            <w:vAlign w:val="center"/>
          </w:tcPr>
          <w:p w14:paraId="66C847EA" w14:textId="77777777" w:rsidR="00B841CB" w:rsidRDefault="00B841CB" w:rsidP="00B841CB">
            <w:pPr>
              <w:jc w:val="center"/>
              <w:rPr>
                <w:rFonts w:ascii="Times New Roman" w:hAnsi="Times New Roman" w:cs="Times New Roman"/>
              </w:rPr>
            </w:pPr>
          </w:p>
        </w:tc>
      </w:tr>
      <w:tr w:rsidR="004653E8" w:rsidRPr="00184884" w14:paraId="6DAACF75" w14:textId="77777777" w:rsidTr="004653E8">
        <w:tc>
          <w:tcPr>
            <w:tcW w:w="562" w:type="dxa"/>
            <w:vMerge w:val="restart"/>
          </w:tcPr>
          <w:p w14:paraId="26517A13" w14:textId="77777777" w:rsidR="004653E8" w:rsidRPr="00184884" w:rsidRDefault="004653E8" w:rsidP="00B841CB">
            <w:pPr>
              <w:rPr>
                <w:rFonts w:ascii="Times New Roman" w:hAnsi="Times New Roman" w:cs="Times New Roman"/>
              </w:rPr>
            </w:pPr>
            <w:r>
              <w:rPr>
                <w:rFonts w:ascii="Times New Roman" w:hAnsi="Times New Roman" w:cs="Times New Roman"/>
              </w:rPr>
              <w:t>3.</w:t>
            </w:r>
          </w:p>
        </w:tc>
        <w:tc>
          <w:tcPr>
            <w:tcW w:w="7797" w:type="dxa"/>
          </w:tcPr>
          <w:p w14:paraId="1EC50352" w14:textId="77777777" w:rsidR="004653E8" w:rsidRPr="004653E8" w:rsidRDefault="004653E8" w:rsidP="00B841CB">
            <w:pPr>
              <w:rPr>
                <w:rFonts w:ascii="Times New Roman" w:hAnsi="Times New Roman" w:cs="Times New Roman"/>
                <w:i/>
              </w:rPr>
            </w:pPr>
            <w:r w:rsidRPr="004653E8">
              <w:rPr>
                <w:rFonts w:ascii="Times New Roman" w:hAnsi="Times New Roman" w:cs="Times New Roman"/>
                <w:i/>
              </w:rPr>
              <w:t>Group discussion: Perceptions of teachers and students to L1 use in the L2 classroom</w:t>
            </w:r>
          </w:p>
        </w:tc>
        <w:tc>
          <w:tcPr>
            <w:tcW w:w="657" w:type="dxa"/>
            <w:vMerge w:val="restart"/>
            <w:vAlign w:val="center"/>
          </w:tcPr>
          <w:p w14:paraId="071D2128" w14:textId="77777777" w:rsidR="004653E8" w:rsidRDefault="004653E8" w:rsidP="00B841CB">
            <w:pPr>
              <w:jc w:val="center"/>
              <w:rPr>
                <w:rFonts w:ascii="Times New Roman" w:hAnsi="Times New Roman" w:cs="Times New Roman"/>
              </w:rPr>
            </w:pPr>
            <w:r>
              <w:rPr>
                <w:rFonts w:ascii="Times New Roman" w:hAnsi="Times New Roman" w:cs="Times New Roman"/>
              </w:rPr>
              <w:t>25</w:t>
            </w:r>
          </w:p>
          <w:p w14:paraId="038DB023" w14:textId="77777777" w:rsidR="004653E8" w:rsidRDefault="004653E8" w:rsidP="00B841CB">
            <w:pPr>
              <w:jc w:val="center"/>
              <w:rPr>
                <w:rFonts w:ascii="Times New Roman" w:hAnsi="Times New Roman" w:cs="Times New Roman"/>
              </w:rPr>
            </w:pPr>
            <w:r>
              <w:rPr>
                <w:rFonts w:ascii="Times New Roman" w:hAnsi="Times New Roman" w:cs="Times New Roman"/>
              </w:rPr>
              <w:t>min</w:t>
            </w:r>
          </w:p>
        </w:tc>
      </w:tr>
      <w:tr w:rsidR="004653E8" w:rsidRPr="00184884" w14:paraId="2739658B" w14:textId="77777777" w:rsidTr="004653E8">
        <w:tc>
          <w:tcPr>
            <w:tcW w:w="562" w:type="dxa"/>
            <w:vMerge/>
          </w:tcPr>
          <w:p w14:paraId="4CE5A3CE" w14:textId="77777777" w:rsidR="004653E8" w:rsidRPr="00184884" w:rsidRDefault="004653E8" w:rsidP="00B841CB">
            <w:pPr>
              <w:rPr>
                <w:rFonts w:ascii="Times New Roman" w:hAnsi="Times New Roman" w:cs="Times New Roman"/>
              </w:rPr>
            </w:pPr>
          </w:p>
        </w:tc>
        <w:tc>
          <w:tcPr>
            <w:tcW w:w="7797" w:type="dxa"/>
          </w:tcPr>
          <w:p w14:paraId="20C9E9AF" w14:textId="77777777" w:rsidR="004653E8" w:rsidRDefault="004653E8" w:rsidP="00B841CB">
            <w:pPr>
              <w:rPr>
                <w:rFonts w:ascii="Times New Roman" w:hAnsi="Times New Roman" w:cs="Times New Roman"/>
              </w:rPr>
            </w:pPr>
            <w:r>
              <w:rPr>
                <w:rFonts w:ascii="Times New Roman" w:hAnsi="Times New Roman" w:cs="Times New Roman"/>
              </w:rPr>
              <w:t>The participants will form small groups to discuss</w:t>
            </w:r>
            <w:r w:rsidRPr="00184884">
              <w:rPr>
                <w:rFonts w:ascii="Times New Roman" w:hAnsi="Times New Roman" w:cs="Times New Roman"/>
              </w:rPr>
              <w:t xml:space="preserve"> the perceptions of teachers and students to the use of the L1 Vietnamese in the L2 English classroom</w:t>
            </w:r>
            <w:r>
              <w:rPr>
                <w:rFonts w:ascii="Times New Roman" w:hAnsi="Times New Roman" w:cs="Times New Roman"/>
              </w:rPr>
              <w:t>. The focus of the discussion will be statements provided about L1 use with Likert-style agreement responses. Each group will decide on the degree of agreement for each statement.</w:t>
            </w:r>
          </w:p>
          <w:p w14:paraId="7D169BDD" w14:textId="77777777" w:rsidR="004653E8" w:rsidRDefault="004653E8" w:rsidP="00B841CB">
            <w:pPr>
              <w:rPr>
                <w:rFonts w:ascii="Times New Roman" w:hAnsi="Times New Roman" w:cs="Times New Roman"/>
              </w:rPr>
            </w:pPr>
          </w:p>
          <w:p w14:paraId="67665D73" w14:textId="77777777" w:rsidR="004653E8" w:rsidRDefault="004653E8" w:rsidP="00B841CB">
            <w:pPr>
              <w:rPr>
                <w:rFonts w:ascii="Times New Roman" w:hAnsi="Times New Roman" w:cs="Times New Roman"/>
              </w:rPr>
            </w:pPr>
            <w:r>
              <w:rPr>
                <w:rFonts w:ascii="Times New Roman" w:hAnsi="Times New Roman" w:cs="Times New Roman"/>
              </w:rPr>
              <w:t>At the end the workshop leader will summarize the group responses.</w:t>
            </w:r>
          </w:p>
          <w:p w14:paraId="5D1C01D5" w14:textId="77777777" w:rsidR="004653E8" w:rsidRPr="00184884" w:rsidRDefault="004653E8" w:rsidP="00B841CB">
            <w:pPr>
              <w:rPr>
                <w:rFonts w:ascii="Times New Roman" w:hAnsi="Times New Roman" w:cs="Times New Roman"/>
              </w:rPr>
            </w:pPr>
          </w:p>
        </w:tc>
        <w:tc>
          <w:tcPr>
            <w:tcW w:w="657" w:type="dxa"/>
            <w:vMerge/>
            <w:vAlign w:val="center"/>
          </w:tcPr>
          <w:p w14:paraId="167F284A" w14:textId="77777777" w:rsidR="004653E8" w:rsidRDefault="004653E8" w:rsidP="00B841CB">
            <w:pPr>
              <w:jc w:val="center"/>
              <w:rPr>
                <w:rFonts w:ascii="Times New Roman" w:hAnsi="Times New Roman" w:cs="Times New Roman"/>
              </w:rPr>
            </w:pPr>
          </w:p>
        </w:tc>
      </w:tr>
      <w:tr w:rsidR="004653E8" w:rsidRPr="00184884" w14:paraId="02B3AC3B" w14:textId="77777777" w:rsidTr="004653E8">
        <w:tc>
          <w:tcPr>
            <w:tcW w:w="562" w:type="dxa"/>
            <w:vMerge w:val="restart"/>
          </w:tcPr>
          <w:p w14:paraId="5FF943FC" w14:textId="77777777" w:rsidR="004653E8" w:rsidRPr="00184884" w:rsidRDefault="004653E8" w:rsidP="00B841CB">
            <w:pPr>
              <w:rPr>
                <w:rFonts w:ascii="Times New Roman" w:hAnsi="Times New Roman" w:cs="Times New Roman"/>
              </w:rPr>
            </w:pPr>
            <w:r>
              <w:rPr>
                <w:rFonts w:ascii="Times New Roman" w:hAnsi="Times New Roman" w:cs="Times New Roman"/>
              </w:rPr>
              <w:t xml:space="preserve">4. </w:t>
            </w:r>
          </w:p>
        </w:tc>
        <w:tc>
          <w:tcPr>
            <w:tcW w:w="7797" w:type="dxa"/>
          </w:tcPr>
          <w:p w14:paraId="78B2071D" w14:textId="77777777" w:rsidR="004653E8" w:rsidRPr="004653E8" w:rsidRDefault="004653E8" w:rsidP="00B841CB">
            <w:pPr>
              <w:rPr>
                <w:rFonts w:ascii="Times New Roman" w:hAnsi="Times New Roman" w:cs="Times New Roman"/>
                <w:i/>
              </w:rPr>
            </w:pPr>
            <w:r w:rsidRPr="004653E8">
              <w:rPr>
                <w:rFonts w:ascii="Times New Roman" w:hAnsi="Times New Roman" w:cs="Times New Roman"/>
                <w:i/>
              </w:rPr>
              <w:t>Group discussion: Uses of Vietnamese in the English classroom in Vietnam</w:t>
            </w:r>
          </w:p>
        </w:tc>
        <w:tc>
          <w:tcPr>
            <w:tcW w:w="657" w:type="dxa"/>
            <w:vMerge w:val="restart"/>
            <w:vAlign w:val="center"/>
          </w:tcPr>
          <w:p w14:paraId="60C7EB4E" w14:textId="77777777" w:rsidR="004653E8" w:rsidRDefault="004653E8" w:rsidP="00B841CB">
            <w:pPr>
              <w:jc w:val="center"/>
              <w:rPr>
                <w:rFonts w:ascii="Times New Roman" w:hAnsi="Times New Roman" w:cs="Times New Roman"/>
              </w:rPr>
            </w:pPr>
            <w:r>
              <w:rPr>
                <w:rFonts w:ascii="Times New Roman" w:hAnsi="Times New Roman" w:cs="Times New Roman"/>
              </w:rPr>
              <w:t>25</w:t>
            </w:r>
          </w:p>
          <w:p w14:paraId="709AEE44" w14:textId="77777777" w:rsidR="004653E8" w:rsidRDefault="004653E8" w:rsidP="00B841CB">
            <w:pPr>
              <w:jc w:val="center"/>
              <w:rPr>
                <w:rFonts w:ascii="Times New Roman" w:hAnsi="Times New Roman" w:cs="Times New Roman"/>
              </w:rPr>
            </w:pPr>
            <w:r>
              <w:rPr>
                <w:rFonts w:ascii="Times New Roman" w:hAnsi="Times New Roman" w:cs="Times New Roman"/>
              </w:rPr>
              <w:t>min</w:t>
            </w:r>
          </w:p>
        </w:tc>
      </w:tr>
      <w:tr w:rsidR="004653E8" w:rsidRPr="00184884" w14:paraId="2597B3CE" w14:textId="77777777" w:rsidTr="004653E8">
        <w:tc>
          <w:tcPr>
            <w:tcW w:w="562" w:type="dxa"/>
            <w:vMerge/>
          </w:tcPr>
          <w:p w14:paraId="41E2FAEC" w14:textId="77777777" w:rsidR="004653E8" w:rsidRPr="00184884" w:rsidRDefault="004653E8" w:rsidP="00B841CB">
            <w:pPr>
              <w:rPr>
                <w:rFonts w:ascii="Times New Roman" w:hAnsi="Times New Roman" w:cs="Times New Roman"/>
              </w:rPr>
            </w:pPr>
          </w:p>
        </w:tc>
        <w:tc>
          <w:tcPr>
            <w:tcW w:w="7797" w:type="dxa"/>
          </w:tcPr>
          <w:p w14:paraId="3BC0FF03" w14:textId="77777777" w:rsidR="004653E8" w:rsidRDefault="004653E8" w:rsidP="00B841CB">
            <w:pPr>
              <w:rPr>
                <w:rFonts w:ascii="Times New Roman" w:hAnsi="Times New Roman" w:cs="Times New Roman"/>
              </w:rPr>
            </w:pPr>
            <w:r>
              <w:rPr>
                <w:rFonts w:ascii="Times New Roman" w:hAnsi="Times New Roman" w:cs="Times New Roman"/>
              </w:rPr>
              <w:t xml:space="preserve">Participants will again form small groups to complete a worksheet that identifies how and when Vietnamese is used in English classes, making distinctions between lower schooling, high school and university contexts. </w:t>
            </w:r>
          </w:p>
          <w:p w14:paraId="7603E74F" w14:textId="77777777" w:rsidR="004653E8" w:rsidRDefault="004653E8" w:rsidP="00B841CB">
            <w:pPr>
              <w:rPr>
                <w:rFonts w:ascii="Times New Roman" w:hAnsi="Times New Roman" w:cs="Times New Roman"/>
              </w:rPr>
            </w:pPr>
          </w:p>
          <w:p w14:paraId="0ECDBE02" w14:textId="77777777" w:rsidR="004653E8" w:rsidRPr="00184884" w:rsidRDefault="004653E8" w:rsidP="004246C3">
            <w:pPr>
              <w:rPr>
                <w:rFonts w:ascii="Times New Roman" w:hAnsi="Times New Roman" w:cs="Times New Roman"/>
              </w:rPr>
            </w:pPr>
            <w:r>
              <w:rPr>
                <w:rFonts w:ascii="Times New Roman" w:hAnsi="Times New Roman" w:cs="Times New Roman"/>
              </w:rPr>
              <w:t>The completed worksheets will be collected by the workshop leader and used as the basis for a short general discussion about the g</w:t>
            </w:r>
            <w:r w:rsidRPr="00184884">
              <w:rPr>
                <w:rFonts w:ascii="Times New Roman" w:hAnsi="Times New Roman" w:cs="Times New Roman"/>
              </w:rPr>
              <w:t>ap between perceptions and uses</w:t>
            </w:r>
            <w:r>
              <w:rPr>
                <w:rFonts w:ascii="Times New Roman" w:hAnsi="Times New Roman" w:cs="Times New Roman"/>
              </w:rPr>
              <w:t>.</w:t>
            </w:r>
          </w:p>
        </w:tc>
        <w:tc>
          <w:tcPr>
            <w:tcW w:w="657" w:type="dxa"/>
            <w:vMerge/>
            <w:vAlign w:val="center"/>
          </w:tcPr>
          <w:p w14:paraId="05FF1365" w14:textId="77777777" w:rsidR="004653E8" w:rsidRDefault="004653E8" w:rsidP="00B841CB">
            <w:pPr>
              <w:jc w:val="center"/>
              <w:rPr>
                <w:rFonts w:ascii="Times New Roman" w:hAnsi="Times New Roman" w:cs="Times New Roman"/>
              </w:rPr>
            </w:pPr>
          </w:p>
        </w:tc>
      </w:tr>
      <w:tr w:rsidR="004653E8" w:rsidRPr="00184884" w14:paraId="3E0D1596" w14:textId="77777777" w:rsidTr="004653E8">
        <w:tc>
          <w:tcPr>
            <w:tcW w:w="562" w:type="dxa"/>
            <w:vMerge w:val="restart"/>
          </w:tcPr>
          <w:p w14:paraId="47D99C75" w14:textId="77777777" w:rsidR="004653E8" w:rsidRPr="00184884" w:rsidRDefault="004653E8" w:rsidP="00B841CB">
            <w:pPr>
              <w:rPr>
                <w:rFonts w:ascii="Times New Roman" w:hAnsi="Times New Roman" w:cs="Times New Roman"/>
              </w:rPr>
            </w:pPr>
            <w:r>
              <w:rPr>
                <w:rFonts w:ascii="Times New Roman" w:hAnsi="Times New Roman" w:cs="Times New Roman"/>
              </w:rPr>
              <w:t>5</w:t>
            </w:r>
          </w:p>
        </w:tc>
        <w:tc>
          <w:tcPr>
            <w:tcW w:w="7797" w:type="dxa"/>
          </w:tcPr>
          <w:p w14:paraId="02541E4F" w14:textId="77777777" w:rsidR="004653E8" w:rsidRPr="004653E8" w:rsidRDefault="004653E8" w:rsidP="00B841CB">
            <w:pPr>
              <w:rPr>
                <w:rFonts w:ascii="Times New Roman" w:hAnsi="Times New Roman" w:cs="Times New Roman"/>
                <w:i/>
              </w:rPr>
            </w:pPr>
            <w:r w:rsidRPr="004653E8">
              <w:rPr>
                <w:rFonts w:ascii="Times New Roman" w:hAnsi="Times New Roman" w:cs="Times New Roman"/>
                <w:i/>
              </w:rPr>
              <w:t>Closing remarks:  Toward a bilingual classroom</w:t>
            </w:r>
          </w:p>
        </w:tc>
        <w:tc>
          <w:tcPr>
            <w:tcW w:w="657" w:type="dxa"/>
            <w:vMerge w:val="restart"/>
            <w:vAlign w:val="center"/>
          </w:tcPr>
          <w:p w14:paraId="701B5C17" w14:textId="77777777" w:rsidR="004653E8" w:rsidRDefault="004653E8" w:rsidP="00B841CB">
            <w:pPr>
              <w:jc w:val="center"/>
              <w:rPr>
                <w:rFonts w:ascii="Times New Roman" w:hAnsi="Times New Roman" w:cs="Times New Roman"/>
              </w:rPr>
            </w:pPr>
            <w:r>
              <w:rPr>
                <w:rFonts w:ascii="Times New Roman" w:hAnsi="Times New Roman" w:cs="Times New Roman"/>
              </w:rPr>
              <w:t>15</w:t>
            </w:r>
          </w:p>
          <w:p w14:paraId="64A8E2AE" w14:textId="77777777" w:rsidR="004653E8" w:rsidRDefault="004653E8" w:rsidP="00B841CB">
            <w:pPr>
              <w:jc w:val="center"/>
              <w:rPr>
                <w:rFonts w:ascii="Times New Roman" w:hAnsi="Times New Roman" w:cs="Times New Roman"/>
              </w:rPr>
            </w:pPr>
            <w:r>
              <w:rPr>
                <w:rFonts w:ascii="Times New Roman" w:hAnsi="Times New Roman" w:cs="Times New Roman"/>
              </w:rPr>
              <w:t>min</w:t>
            </w:r>
          </w:p>
        </w:tc>
      </w:tr>
      <w:tr w:rsidR="004653E8" w:rsidRPr="00184884" w14:paraId="2CD080E6" w14:textId="77777777" w:rsidTr="004653E8">
        <w:tc>
          <w:tcPr>
            <w:tcW w:w="562" w:type="dxa"/>
            <w:vMerge/>
          </w:tcPr>
          <w:p w14:paraId="1701F64F" w14:textId="77777777" w:rsidR="004653E8" w:rsidRPr="00184884" w:rsidRDefault="004653E8" w:rsidP="00B841CB">
            <w:pPr>
              <w:rPr>
                <w:rFonts w:ascii="Times New Roman" w:hAnsi="Times New Roman" w:cs="Times New Roman"/>
              </w:rPr>
            </w:pPr>
          </w:p>
        </w:tc>
        <w:tc>
          <w:tcPr>
            <w:tcW w:w="7797" w:type="dxa"/>
          </w:tcPr>
          <w:p w14:paraId="4152EDDF" w14:textId="77777777" w:rsidR="004653E8" w:rsidRPr="00184884" w:rsidRDefault="004653E8" w:rsidP="00B841CB">
            <w:pPr>
              <w:rPr>
                <w:rFonts w:ascii="Times New Roman" w:hAnsi="Times New Roman" w:cs="Times New Roman"/>
              </w:rPr>
            </w:pPr>
            <w:r>
              <w:rPr>
                <w:rFonts w:ascii="Times New Roman" w:hAnsi="Times New Roman" w:cs="Times New Roman"/>
              </w:rPr>
              <w:t>The workshop leader will finish the session by considering the use of the L1 in the L2 classrooms in the future in Vietnam and globally.</w:t>
            </w:r>
          </w:p>
        </w:tc>
        <w:tc>
          <w:tcPr>
            <w:tcW w:w="657" w:type="dxa"/>
            <w:vMerge/>
            <w:vAlign w:val="center"/>
          </w:tcPr>
          <w:p w14:paraId="257C4E31" w14:textId="77777777" w:rsidR="004653E8" w:rsidRDefault="004653E8" w:rsidP="00B841CB">
            <w:pPr>
              <w:jc w:val="center"/>
              <w:rPr>
                <w:rFonts w:ascii="Times New Roman" w:hAnsi="Times New Roman" w:cs="Times New Roman"/>
              </w:rPr>
            </w:pPr>
          </w:p>
        </w:tc>
      </w:tr>
      <w:tr w:rsidR="00B841CB" w:rsidRPr="00184884" w14:paraId="6F1A5060" w14:textId="77777777" w:rsidTr="004653E8">
        <w:tc>
          <w:tcPr>
            <w:tcW w:w="562" w:type="dxa"/>
          </w:tcPr>
          <w:p w14:paraId="55EDBBE3" w14:textId="77777777" w:rsidR="00B841CB" w:rsidRPr="00184884" w:rsidRDefault="00B841CB" w:rsidP="00B841CB">
            <w:pPr>
              <w:rPr>
                <w:rFonts w:ascii="Times New Roman" w:hAnsi="Times New Roman" w:cs="Times New Roman"/>
              </w:rPr>
            </w:pPr>
          </w:p>
        </w:tc>
        <w:tc>
          <w:tcPr>
            <w:tcW w:w="7797" w:type="dxa"/>
          </w:tcPr>
          <w:p w14:paraId="1C4DE67B" w14:textId="77777777" w:rsidR="00B841CB" w:rsidRPr="00184884" w:rsidRDefault="00B841CB" w:rsidP="00B841CB">
            <w:pPr>
              <w:rPr>
                <w:rFonts w:ascii="Times New Roman" w:hAnsi="Times New Roman" w:cs="Times New Roman"/>
              </w:rPr>
            </w:pPr>
          </w:p>
        </w:tc>
        <w:tc>
          <w:tcPr>
            <w:tcW w:w="657" w:type="dxa"/>
            <w:vAlign w:val="center"/>
          </w:tcPr>
          <w:p w14:paraId="738FCF8D" w14:textId="77777777" w:rsidR="00B841CB" w:rsidRDefault="00B841CB" w:rsidP="00B841CB">
            <w:pPr>
              <w:jc w:val="center"/>
              <w:rPr>
                <w:rFonts w:ascii="Times New Roman" w:hAnsi="Times New Roman" w:cs="Times New Roman"/>
              </w:rPr>
            </w:pPr>
          </w:p>
        </w:tc>
      </w:tr>
    </w:tbl>
    <w:p w14:paraId="5F8A7254" w14:textId="77777777" w:rsidR="003E5D17" w:rsidRDefault="003E5D17" w:rsidP="004653E8"/>
    <w:p w14:paraId="5D50D94E" w14:textId="77777777" w:rsidR="005F7790" w:rsidRDefault="005F7790" w:rsidP="004653E8">
      <w:r>
        <w:t>Workshop leader</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516"/>
        <w:gridCol w:w="2500"/>
      </w:tblGrid>
      <w:tr w:rsidR="005F7790" w14:paraId="7B457FE6" w14:textId="77777777" w:rsidTr="00EE1520">
        <w:tc>
          <w:tcPr>
            <w:tcW w:w="6516" w:type="dxa"/>
            <w:tcBorders>
              <w:top w:val="nil"/>
              <w:bottom w:val="nil"/>
              <w:right w:val="nil"/>
            </w:tcBorders>
          </w:tcPr>
          <w:p w14:paraId="01AD688C" w14:textId="77777777" w:rsidR="005F7790" w:rsidRDefault="005F7790" w:rsidP="00EE1520">
            <w:pPr>
              <w:jc w:val="both"/>
              <w:rPr>
                <w:rFonts w:ascii="Times New Roman" w:hAnsi="Times New Roman" w:cs="Times New Roman"/>
                <w:sz w:val="24"/>
                <w:szCs w:val="24"/>
              </w:rPr>
            </w:pPr>
            <w:r>
              <w:rPr>
                <w:rFonts w:ascii="Times New Roman" w:hAnsi="Times New Roman" w:cs="Times New Roman"/>
                <w:sz w:val="24"/>
                <w:szCs w:val="24"/>
              </w:rPr>
              <w:t xml:space="preserve">The workshop is led by Dr Michael Harrington, an Associate Professor of Second Language Acquisition at the University of Queensland, Australia and Visiting Professor in the School of </w:t>
            </w:r>
            <w:r w:rsidRPr="005F7790">
              <w:rPr>
                <w:rFonts w:ascii="Times New Roman" w:hAnsi="Times New Roman" w:cs="Times New Roman"/>
                <w:sz w:val="24"/>
                <w:szCs w:val="24"/>
              </w:rPr>
              <w:t>Language Education at Showa</w:t>
            </w:r>
            <w:r>
              <w:rPr>
                <w:rFonts w:ascii="Times New Roman" w:hAnsi="Times New Roman" w:cs="Times New Roman"/>
                <w:sz w:val="24"/>
                <w:szCs w:val="24"/>
              </w:rPr>
              <w:t xml:space="preserve"> Women’s University, Japan. At the University of Queensland he teaches quantitative research methods and second language acquisition. He publishes in the areas of second language processing, lexical development and testing. His book </w:t>
            </w:r>
            <w:r w:rsidRPr="004D1B09">
              <w:rPr>
                <w:rFonts w:ascii="Times New Roman" w:hAnsi="Times New Roman" w:cs="Times New Roman"/>
                <w:i/>
                <w:sz w:val="24"/>
                <w:szCs w:val="24"/>
              </w:rPr>
              <w:t>Lexical facility: size, speed and consistency as dimensions of second language vocabulary knowledge</w:t>
            </w:r>
            <w:r>
              <w:rPr>
                <w:rFonts w:ascii="Times New Roman" w:hAnsi="Times New Roman" w:cs="Times New Roman"/>
                <w:sz w:val="24"/>
                <w:szCs w:val="24"/>
              </w:rPr>
              <w:t xml:space="preserve"> was published by Palgrave Macmillan in 2018. His current research interests include the effect of bilingual text presentation in early </w:t>
            </w:r>
            <w:r w:rsidR="003757C1">
              <w:rPr>
                <w:rFonts w:ascii="Times New Roman" w:hAnsi="Times New Roman" w:cs="Times New Roman"/>
                <w:sz w:val="24"/>
                <w:szCs w:val="24"/>
              </w:rPr>
              <w:t xml:space="preserve">classroom </w:t>
            </w:r>
            <w:r>
              <w:rPr>
                <w:rFonts w:ascii="Times New Roman" w:hAnsi="Times New Roman" w:cs="Times New Roman"/>
                <w:sz w:val="24"/>
                <w:szCs w:val="24"/>
              </w:rPr>
              <w:t>vocabulary learning.</w:t>
            </w:r>
          </w:p>
          <w:p w14:paraId="749062DA" w14:textId="77777777" w:rsidR="005F7790" w:rsidRDefault="005F7790" w:rsidP="00EE1520">
            <w:pPr>
              <w:jc w:val="both"/>
              <w:rPr>
                <w:rFonts w:ascii="Times New Roman" w:hAnsi="Times New Roman" w:cs="Times New Roman"/>
                <w:sz w:val="24"/>
                <w:szCs w:val="24"/>
              </w:rPr>
            </w:pPr>
          </w:p>
        </w:tc>
        <w:tc>
          <w:tcPr>
            <w:tcW w:w="2500" w:type="dxa"/>
            <w:tcBorders>
              <w:left w:val="nil"/>
            </w:tcBorders>
            <w:vAlign w:val="center"/>
          </w:tcPr>
          <w:p w14:paraId="622D348A" w14:textId="77777777" w:rsidR="005F7790" w:rsidRDefault="005F7790" w:rsidP="00EE1520">
            <w:pPr>
              <w:jc w:val="both"/>
              <w:rPr>
                <w:rFonts w:ascii="Times New Roman" w:hAnsi="Times New Roman" w:cs="Times New Roman"/>
                <w:sz w:val="24"/>
                <w:szCs w:val="24"/>
              </w:rPr>
            </w:pPr>
            <w:r w:rsidRPr="00FD5710">
              <w:rPr>
                <w:rFonts w:ascii="Times New Roman" w:hAnsi="Times New Roman" w:cs="Times New Roman"/>
                <w:noProof/>
                <w:sz w:val="24"/>
                <w:szCs w:val="24"/>
                <w:lang w:val="en-US" w:eastAsia="en-US"/>
              </w:rPr>
              <w:drawing>
                <wp:inline distT="0" distB="0" distL="0" distR="0" wp14:anchorId="4AB9291E" wp14:editId="3C6B514B">
                  <wp:extent cx="1400175" cy="1657350"/>
                  <wp:effectExtent l="0" t="0" r="9525" b="0"/>
                  <wp:docPr id="7" name="Picture 7" descr="C:\Users\Michael\Desktop\navy shirt color backgr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ael\Desktop\navy shirt color backgrd.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9257" cy="1762794"/>
                          </a:xfrm>
                          <a:prstGeom prst="rect">
                            <a:avLst/>
                          </a:prstGeom>
                          <a:noFill/>
                          <a:ln>
                            <a:noFill/>
                          </a:ln>
                        </pic:spPr>
                      </pic:pic>
                    </a:graphicData>
                  </a:graphic>
                </wp:inline>
              </w:drawing>
            </w:r>
          </w:p>
        </w:tc>
      </w:tr>
    </w:tbl>
    <w:p w14:paraId="34489EBB" w14:textId="77777777" w:rsidR="004653E8" w:rsidRDefault="004653E8" w:rsidP="004653E8"/>
    <w:p w14:paraId="60FE2F4B" w14:textId="77777777" w:rsidR="004653E8" w:rsidRDefault="004653E8" w:rsidP="004653E8"/>
    <w:p w14:paraId="12693567" w14:textId="77777777" w:rsidR="004653E8" w:rsidRDefault="004653E8" w:rsidP="004653E8"/>
    <w:sectPr w:rsidR="004653E8" w:rsidSect="003E5D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E7BC9"/>
    <w:multiLevelType w:val="hybridMultilevel"/>
    <w:tmpl w:val="59F438A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40CF0CBA"/>
    <w:multiLevelType w:val="hybridMultilevel"/>
    <w:tmpl w:val="91A04C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5D0C7047"/>
    <w:multiLevelType w:val="hybridMultilevel"/>
    <w:tmpl w:val="59F438A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E22"/>
    <w:rsid w:val="00134872"/>
    <w:rsid w:val="00184884"/>
    <w:rsid w:val="001E0C94"/>
    <w:rsid w:val="003757C1"/>
    <w:rsid w:val="003E5D17"/>
    <w:rsid w:val="004246C3"/>
    <w:rsid w:val="004653E8"/>
    <w:rsid w:val="005F7790"/>
    <w:rsid w:val="00661E86"/>
    <w:rsid w:val="008F75E7"/>
    <w:rsid w:val="009540DC"/>
    <w:rsid w:val="00962445"/>
    <w:rsid w:val="00B77CD6"/>
    <w:rsid w:val="00B841CB"/>
    <w:rsid w:val="00B85BD2"/>
    <w:rsid w:val="00CC3C81"/>
    <w:rsid w:val="00D11C58"/>
    <w:rsid w:val="00F15A0E"/>
    <w:rsid w:val="00F32242"/>
    <w:rsid w:val="00FE5E22"/>
    <w:rsid w:val="00FF71C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5DD5C"/>
  <w15:chartTrackingRefBased/>
  <w15:docId w15:val="{B4358EDB-3D3C-49B3-8BC1-5C6B60356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C81"/>
    <w:pPr>
      <w:ind w:left="720"/>
      <w:contextualSpacing/>
    </w:pPr>
  </w:style>
  <w:style w:type="table" w:styleId="TableGrid">
    <w:name w:val="Table Grid"/>
    <w:basedOn w:val="TableNormal"/>
    <w:uiPriority w:val="39"/>
    <w:rsid w:val="009540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542</Words>
  <Characters>3096</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3631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Harrington</dc:creator>
  <cp:keywords/>
  <dc:description/>
  <cp:lastModifiedBy>Microsoft Office User</cp:lastModifiedBy>
  <cp:revision>5</cp:revision>
  <dcterms:created xsi:type="dcterms:W3CDTF">2018-03-07T07:16:00Z</dcterms:created>
  <dcterms:modified xsi:type="dcterms:W3CDTF">2018-03-22T03:05:00Z</dcterms:modified>
</cp:coreProperties>
</file>