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tblInd w:w="5" w:type="dxa"/>
        <w:tblLook w:val="04A0" w:firstRow="1" w:lastRow="0" w:firstColumn="1" w:lastColumn="0" w:noHBand="0" w:noVBand="1"/>
      </w:tblPr>
      <w:tblGrid>
        <w:gridCol w:w="670"/>
        <w:gridCol w:w="11295"/>
        <w:gridCol w:w="1685"/>
        <w:gridCol w:w="1431"/>
      </w:tblGrid>
      <w:tr w:rsidR="00D30500" w:rsidRPr="00D30500" w:rsidTr="00D30500">
        <w:trPr>
          <w:trHeight w:val="720"/>
        </w:trPr>
        <w:tc>
          <w:tcPr>
            <w:tcW w:w="1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tabs>
                <w:tab w:val="left" w:pos="10939"/>
              </w:tabs>
              <w:spacing w:after="0" w:line="240" w:lineRule="auto"/>
              <w:ind w:left="-402" w:firstLine="402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30500">
              <w:rPr>
                <w:rFonts w:eastAsia="Times New Roman" w:cs="Times New Roman"/>
                <w:b/>
                <w:bCs/>
                <w:sz w:val="28"/>
                <w:szCs w:val="28"/>
              </w:rPr>
              <w:t>QUY TRÌNH TÍNH GIỜ</w:t>
            </w:r>
          </w:p>
        </w:tc>
      </w:tr>
      <w:tr w:rsidR="00D30500" w:rsidRPr="00D30500" w:rsidTr="00D30500">
        <w:trPr>
          <w:trHeight w:val="315"/>
        </w:trPr>
        <w:tc>
          <w:tcPr>
            <w:tcW w:w="1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Nội dung quy trình: TÍNH GIỜ THỪA</w:t>
            </w:r>
          </w:p>
        </w:tc>
      </w:tr>
      <w:tr w:rsidR="00D30500" w:rsidRPr="00D30500" w:rsidTr="00D30500">
        <w:trPr>
          <w:trHeight w:val="315"/>
        </w:trPr>
        <w:tc>
          <w:tcPr>
            <w:tcW w:w="1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 xml:space="preserve">Phạm vi áp dụng:   Chỉ trong nội bộ Khoa Sư phạm tiếng Anh </w:t>
            </w:r>
          </w:p>
        </w:tc>
      </w:tr>
      <w:tr w:rsidR="00D30500" w:rsidRPr="00D30500" w:rsidTr="00D30500">
        <w:trPr>
          <w:trHeight w:val="315"/>
        </w:trPr>
        <w:tc>
          <w:tcPr>
            <w:tcW w:w="1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Đối tượng áp dụng: Toàn bộ giáo viên khoa SPTA</w:t>
            </w:r>
            <w:r w:rsidRPr="00D30500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D30500" w:rsidRPr="00D30500" w:rsidTr="00D30500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0500" w:rsidRPr="00D30500" w:rsidTr="00D30500">
        <w:trPr>
          <w:trHeight w:val="9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Công việc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Người thực hiện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Thời gian thực hiện</w:t>
            </w:r>
            <w:r w:rsidRPr="00D30500">
              <w:rPr>
                <w:rFonts w:eastAsia="Times New Roman" w:cs="Times New Roman"/>
                <w:b/>
                <w:bCs/>
                <w:szCs w:val="24"/>
              </w:rPr>
              <w:br/>
              <w:t xml:space="preserve"> (tiến độ)</w:t>
            </w:r>
          </w:p>
        </w:tc>
      </w:tr>
      <w:tr w:rsidR="00D30500" w:rsidRPr="00D30500" w:rsidTr="00D30500">
        <w:trPr>
          <w:trHeight w:val="7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 xml:space="preserve">CHUẨN BỊ </w:t>
            </w:r>
            <w:r w:rsidRPr="00D3050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(Tập hợp các văn bản và biểu mẫu liên quan + TB ký sổ đầu bài &amp; xác nhận dạy bù)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30500">
              <w:rPr>
                <w:rFonts w:eastAsia="Times New Roman" w:cs="Times New Roman"/>
                <w:szCs w:val="24"/>
              </w:rPr>
              <w:t>VPK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Giữa tháng 5 - đầu tháng 6</w:t>
            </w: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1.1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30500">
              <w:rPr>
                <w:rFonts w:eastAsia="Times New Roman" w:cs="Times New Roman"/>
                <w:szCs w:val="24"/>
              </w:rPr>
              <w:t xml:space="preserve">Hướng dẫn tính giờ (cv 882/HD-ĐHNN ngày 4/9/2018) 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D30500" w:rsidRPr="00D30500" w:rsidTr="00D30500">
        <w:trPr>
          <w:trHeight w:val="13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1.2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30500">
              <w:rPr>
                <w:rFonts w:eastAsia="Times New Roman" w:cs="Times New Roman"/>
                <w:szCs w:val="24"/>
              </w:rPr>
              <w:t>Các biểu mẫu đã đặt sẵn công thức:</w:t>
            </w:r>
            <w:r w:rsidRPr="00D30500">
              <w:rPr>
                <w:rFonts w:eastAsia="Times New Roman" w:cs="Times New Roman"/>
                <w:szCs w:val="24"/>
              </w:rPr>
              <w:br/>
              <w:t xml:space="preserve">1. Giờ KH (học phần) 4.3.1 </w:t>
            </w:r>
            <w:r w:rsidRPr="00D30500">
              <w:rPr>
                <w:rFonts w:eastAsia="Times New Roman" w:cs="Times New Roman"/>
                <w:szCs w:val="24"/>
              </w:rPr>
              <w:br/>
              <w:t>2. Giờ cá nhân: 4.4.1</w:t>
            </w:r>
            <w:r w:rsidRPr="00D30500">
              <w:rPr>
                <w:rFonts w:eastAsia="Times New Roman" w:cs="Times New Roman"/>
                <w:szCs w:val="24"/>
              </w:rPr>
              <w:br/>
              <w:t xml:space="preserve">3. Giờ quy đổi từ công việc khác: 4.4.2 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D30500" w:rsidRPr="00D30500" w:rsidTr="00D30500">
        <w:trPr>
          <w:trHeight w:val="9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1.3</w:t>
            </w:r>
          </w:p>
        </w:tc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30500">
              <w:rPr>
                <w:rFonts w:eastAsia="Times New Roman" w:cs="Times New Roman"/>
                <w:szCs w:val="24"/>
              </w:rPr>
              <w:t>Biểu mẫu hỗ trợ giảng dạy hệ chất lượng cao</w:t>
            </w:r>
            <w:r w:rsidRPr="00D30500">
              <w:rPr>
                <w:rFonts w:eastAsia="Times New Roman" w:cs="Times New Roman"/>
                <w:szCs w:val="24"/>
              </w:rPr>
              <w:br/>
              <w:t>1. Giờ KH (học phần) 4.3.3</w:t>
            </w:r>
            <w:r w:rsidRPr="00D30500">
              <w:rPr>
                <w:rFonts w:eastAsia="Times New Roman" w:cs="Times New Roman"/>
                <w:szCs w:val="24"/>
              </w:rPr>
              <w:br/>
              <w:t>2. Giờ cá nhân: 4.4.3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1.4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30500">
              <w:rPr>
                <w:rFonts w:eastAsia="Times New Roman" w:cs="Times New Roman"/>
                <w:szCs w:val="24"/>
              </w:rPr>
              <w:t>Mẫu xác nhận giờ dạy ngoài chính qui (cv 882/HD-ĐHNN ngày 4/9/2018)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1.5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30500">
              <w:rPr>
                <w:rFonts w:eastAsia="Times New Roman" w:cs="Times New Roman"/>
                <w:szCs w:val="24"/>
              </w:rPr>
              <w:t>Kế hoạch giảng dạy năm học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1.6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30500">
              <w:rPr>
                <w:rFonts w:eastAsia="Times New Roman" w:cs="Times New Roman"/>
                <w:szCs w:val="24"/>
              </w:rPr>
              <w:t>DS HĐ KLTN</w:t>
            </w:r>
            <w:r w:rsidRPr="00D30500">
              <w:rPr>
                <w:rFonts w:eastAsia="Times New Roman" w:cs="Times New Roman"/>
                <w:i/>
                <w:iCs/>
                <w:szCs w:val="24"/>
              </w:rPr>
              <w:t xml:space="preserve"> (số sv theo từng hội đồng)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1.7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30500">
              <w:rPr>
                <w:rFonts w:eastAsia="Times New Roman" w:cs="Times New Roman"/>
                <w:szCs w:val="24"/>
              </w:rPr>
              <w:t>DS các trưởng đoàn thực tập và sv theo đoàn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lastRenderedPageBreak/>
              <w:t>2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THỰC HIỆN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3050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Theo TB từ phòng ĐT</w:t>
            </w: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2.1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Gửi các văn bản HD, biểu mẫu ở mục 1  lên website SPTA+ mạng khoa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VPK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2.2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Tập huấn những GV được giao nhiệm vụ tính giờ cho tổ (nếu cần)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VPk + Người trực tiếp tính giờ cho tổ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2.3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GV hoàn thành việc ký sổ đầu bài, nhắc lớp trưởng đến vpk ký xác nhận dạy bù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GV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</w:tr>
      <w:tr w:rsidR="00D30500" w:rsidRPr="00D30500" w:rsidTr="00C23865">
        <w:trPr>
          <w:trHeight w:val="12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2.4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b/>
                <w:i/>
                <w:iCs/>
                <w:szCs w:val="24"/>
              </w:rPr>
              <w:t>GV gửi bản tính giờ của cá nhân (giờ thực dạy trong tổ, ngoài tổ, giờ giảm….) cho người phụ trách tính giờ của tổ mình.</w:t>
            </w:r>
            <w:r w:rsidR="00575739" w:rsidRPr="00862051">
              <w:rPr>
                <w:rFonts w:eastAsia="Times New Roman" w:cs="Times New Roman"/>
                <w:b/>
                <w:i/>
                <w:iCs/>
                <w:szCs w:val="24"/>
              </w:rPr>
              <w:t>(GV CẦN NOTE LẠI LỚP DẠY VÀ SỐ GIỜ VÀO SỔ ĐỂ CUNG CẤP CHO NGƯỜI TÍNH GIỜ,</w:t>
            </w:r>
            <w:r w:rsidR="0082410E">
              <w:rPr>
                <w:rFonts w:eastAsia="Times New Roman" w:cs="Times New Roman"/>
                <w:b/>
                <w:i/>
                <w:iCs/>
                <w:szCs w:val="24"/>
              </w:rPr>
              <w:t xml:space="preserve"> </w:t>
            </w:r>
            <w:r w:rsidR="00575739" w:rsidRPr="00862051">
              <w:rPr>
                <w:rFonts w:eastAsia="Times New Roman" w:cs="Times New Roman"/>
                <w:b/>
                <w:i/>
                <w:iCs/>
                <w:szCs w:val="24"/>
              </w:rPr>
              <w:t xml:space="preserve">NHỮNG NĂM TRƯỚC CÁ NHÂN TỪNG GV KHÔNG KÊ KHAI ĐÚNG SỐ GIỜ CỦA MÌNH, DO KHÔNG NHỚ LỚP DẠY, TIẾT DẠY CỦA MÌNH </w:t>
            </w:r>
            <w:r w:rsidR="0082410E">
              <w:rPr>
                <w:rFonts w:eastAsia="Times New Roman" w:cs="Times New Roman"/>
                <w:b/>
                <w:i/>
                <w:iCs/>
                <w:szCs w:val="24"/>
              </w:rPr>
              <w:t>NÊN DẪN ĐẾN TÌNH TRẠNG KÉO DÀI THỜI GIAN LÀM GIỜ</w:t>
            </w:r>
            <w:r w:rsidR="00575739" w:rsidRPr="00862051">
              <w:rPr>
                <w:rFonts w:eastAsia="Times New Roman" w:cs="Times New Roman"/>
                <w:b/>
                <w:i/>
                <w:iCs/>
                <w:szCs w:val="24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GV (quan trọng)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2.5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 xml:space="preserve">Người phụ trách tính giờ tiến hành nhập liệu và hoàn thành các biểu mẫu ở </w:t>
            </w:r>
            <w:r w:rsidRPr="00D3050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mục 1.2</w:t>
            </w:r>
            <w:r w:rsidRPr="00D30500">
              <w:rPr>
                <w:rFonts w:eastAsia="Times New Roman" w:cs="Times New Roman"/>
                <w:i/>
                <w:iCs/>
                <w:szCs w:val="24"/>
              </w:rPr>
              <w:t xml:space="preserve">. Đối với tổ CLC hoàn thành thêm biểu mẫu ở </w:t>
            </w:r>
            <w:r w:rsidRPr="00D3050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mục 1.3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Phụ trách tính giờ của tổ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KẾT QUẢ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VPK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</w:tr>
      <w:tr w:rsidR="00D30500" w:rsidRPr="00D30500" w:rsidTr="00D30500">
        <w:trPr>
          <w:trHeight w:val="6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3.1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 xml:space="preserve">Các tổ nộp kết quả bản mềm về vpk gồm mẫu: 4.3.1; 4.4.1; 4.4.2 </w:t>
            </w:r>
            <w:r w:rsidRPr="00D30500">
              <w:rPr>
                <w:rFonts w:eastAsia="Times New Roman" w:cs="Times New Roman"/>
                <w:i/>
                <w:iCs/>
                <w:szCs w:val="24"/>
              </w:rPr>
              <w:br/>
              <w:t xml:space="preserve">và tổ CLC làm thêm mẫu 4.3.3 ;4.4.3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Phụ trách tính giờ của tổ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3.3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 xml:space="preserve">Lên lịch gặp người phụ trách tính giờ của các tổ rà soát lại cách tính, giờ giảm, giờ quy đổi từ các </w:t>
            </w:r>
            <w:r w:rsidRPr="00D30500">
              <w:rPr>
                <w:rFonts w:eastAsia="Times New Roman" w:cs="Times New Roman"/>
                <w:i/>
                <w:iCs/>
                <w:szCs w:val="24"/>
              </w:rPr>
              <w:br/>
              <w:t>công việc khác, giờ KH, giờ thực dạy… đối chiếu các biểu mẫu cho khớp nhau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VP + Người phụ trách tính giờ của tổ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3.5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i/>
                <w:iCs/>
                <w:szCs w:val="24"/>
              </w:rPr>
              <w:t>In và trình ký BCN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30500">
              <w:rPr>
                <w:rFonts w:eastAsia="Times New Roman" w:cs="Times New Roman"/>
                <w:szCs w:val="24"/>
              </w:rPr>
              <w:t>VPK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</w:tr>
      <w:tr w:rsidR="00D30500" w:rsidRPr="00D30500" w:rsidTr="00D3050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C23865" w:rsidRDefault="00C23865" w:rsidP="00C2386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r w:rsidRPr="00C23865">
              <w:rPr>
                <w:rFonts w:eastAsia="Times New Roman" w:cs="Times New Roman"/>
                <w:bCs/>
                <w:i/>
                <w:szCs w:val="24"/>
              </w:rPr>
              <w:t>3.6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00" w:rsidRPr="00C23865" w:rsidRDefault="00D30500" w:rsidP="00C23865">
            <w:pPr>
              <w:spacing w:after="0" w:line="240" w:lineRule="auto"/>
              <w:rPr>
                <w:rFonts w:eastAsia="Times New Roman" w:cs="Times New Roman"/>
                <w:bCs/>
                <w:i/>
                <w:szCs w:val="24"/>
              </w:rPr>
            </w:pPr>
            <w:r w:rsidRPr="00C23865">
              <w:rPr>
                <w:rFonts w:eastAsia="Times New Roman" w:cs="Times New Roman"/>
                <w:bCs/>
                <w:i/>
                <w:szCs w:val="24"/>
              </w:rPr>
              <w:t>Nộp kết quả tính giờ: Bản cứng có chữ ký BCN và bản mềm (nộp</w:t>
            </w:r>
            <w:bookmarkStart w:id="0" w:name="_GoBack"/>
            <w:bookmarkEnd w:id="0"/>
            <w:r w:rsidRPr="00C23865">
              <w:rPr>
                <w:rFonts w:eastAsia="Times New Roman" w:cs="Times New Roman"/>
                <w:bCs/>
                <w:i/>
                <w:szCs w:val="24"/>
              </w:rPr>
              <w:t xml:space="preserve">  Phòng ĐT)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30500">
              <w:rPr>
                <w:rFonts w:eastAsia="Times New Roman" w:cs="Times New Roman"/>
                <w:szCs w:val="24"/>
              </w:rPr>
              <w:t>VPK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00" w:rsidRPr="00D30500" w:rsidRDefault="00D30500" w:rsidP="00D3050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D30500">
              <w:rPr>
                <w:rFonts w:eastAsia="Times New Roman" w:cs="Times New Roman"/>
                <w:b/>
                <w:bCs/>
                <w:szCs w:val="24"/>
              </w:rPr>
              <w:t>Cuối tháng 6</w:t>
            </w:r>
          </w:p>
        </w:tc>
      </w:tr>
    </w:tbl>
    <w:p w:rsidR="00D30500" w:rsidRDefault="00D30500" w:rsidP="00D30500">
      <w:pPr>
        <w:jc w:val="center"/>
      </w:pPr>
    </w:p>
    <w:p w:rsidR="008C738E" w:rsidRPr="00575739" w:rsidRDefault="00D30500" w:rsidP="00D30500">
      <w:pPr>
        <w:jc w:val="center"/>
        <w:rPr>
          <w:b/>
        </w:rPr>
      </w:pPr>
      <w:r w:rsidRPr="00575739">
        <w:rPr>
          <w:b/>
        </w:rPr>
        <w:t>KẾT THÚC QUY TRÌNH</w:t>
      </w:r>
    </w:p>
    <w:sectPr w:rsidR="008C738E" w:rsidRPr="00575739" w:rsidSect="00D30500">
      <w:pgSz w:w="16840" w:h="11907" w:orient="landscape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00"/>
    <w:rsid w:val="00575739"/>
    <w:rsid w:val="0082410E"/>
    <w:rsid w:val="00862051"/>
    <w:rsid w:val="008C738E"/>
    <w:rsid w:val="00C23865"/>
    <w:rsid w:val="00D30500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FA2ED-AFBC-4C55-8A4B-D76C9585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2019-03-29T07:34:00Z</cp:lastPrinted>
  <dcterms:created xsi:type="dcterms:W3CDTF">2019-03-29T07:06:00Z</dcterms:created>
  <dcterms:modified xsi:type="dcterms:W3CDTF">2019-03-29T07:36:00Z</dcterms:modified>
</cp:coreProperties>
</file>